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BA" w:rsidRPr="00E036BA" w:rsidRDefault="00E036BA" w:rsidP="00E036B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036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1、科研岗位</w:t>
      </w:r>
    </w:p>
    <w:p w:rsidR="00E036BA" w:rsidRPr="00E036BA" w:rsidRDefault="00E036BA" w:rsidP="00E036BA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036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386"/>
        <w:gridCol w:w="1907"/>
        <w:gridCol w:w="1935"/>
      </w:tblGrid>
      <w:tr w:rsidR="00E036BA" w:rsidRPr="00E036BA" w:rsidTr="00E036BA">
        <w:trPr>
          <w:trHeight w:val="28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036BA" w:rsidRPr="00E036BA" w:rsidTr="00E036BA">
        <w:trPr>
          <w:trHeight w:val="217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RANGE!A2"/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经济研究所</w:t>
            </w:r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政治经济学、西方经济学、人口资源与环境经济学、国际贸易与投资专业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33165179</w:t>
            </w:r>
          </w:p>
        </w:tc>
      </w:tr>
      <w:tr w:rsidR="00E036BA" w:rsidRPr="00E036BA" w:rsidTr="00E036BA">
        <w:trPr>
          <w:trHeight w:val="27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应用经济研究所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产业经济学、区域经济学、国民经济学、财政金融学、数量经济学、国际贸易学专业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33165212</w:t>
            </w:r>
          </w:p>
        </w:tc>
      </w:tr>
      <w:tr w:rsidR="00E036BA" w:rsidRPr="00E036BA" w:rsidTr="00E036BA">
        <w:trPr>
          <w:trHeight w:val="163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世界经济研究所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世界经济、西方经济学、国际政治经济学相关专业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53063814</w:t>
            </w:r>
          </w:p>
        </w:tc>
      </w:tr>
      <w:tr w:rsidR="00E036BA" w:rsidRPr="00E036BA" w:rsidTr="00E036BA">
        <w:trPr>
          <w:trHeight w:val="352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国际问题研究所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国际关系学相关专业：欧洲方向、拉美方向、新疆域方向（国际法背景）；国际关系交叉学科研究（理工科背景）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33165301</w:t>
            </w:r>
          </w:p>
        </w:tc>
      </w:tr>
      <w:tr w:rsidR="00E036BA" w:rsidRPr="00E036BA" w:rsidTr="00E036BA">
        <w:trPr>
          <w:trHeight w:val="27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法学研究所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法律史、法学理论、宪法学与行政法学、国际法学、经济法学、民商法学、诉讼法学等专业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33165332</w:t>
            </w:r>
          </w:p>
        </w:tc>
      </w:tr>
      <w:tr w:rsidR="00E036BA" w:rsidRPr="00E036BA" w:rsidTr="00E036BA">
        <w:trPr>
          <w:trHeight w:val="82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中国马克思主义研究所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马克思主义理论及相关专业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63867978</w:t>
            </w:r>
          </w:p>
        </w:tc>
      </w:tr>
      <w:tr w:rsidR="00E036BA" w:rsidRPr="00E036BA" w:rsidTr="00E036BA">
        <w:trPr>
          <w:trHeight w:val="244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社会学理论与社会学史、社会治理、社会保障与社会政策、健康与医疗社会学专业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33165387</w:t>
            </w:r>
          </w:p>
        </w:tc>
      </w:tr>
      <w:tr w:rsidR="00E036BA" w:rsidRPr="00E036BA" w:rsidTr="00E036BA">
        <w:trPr>
          <w:trHeight w:val="109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宗教社会学、佛道教研究相关专业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33165487</w:t>
            </w:r>
          </w:p>
        </w:tc>
      </w:tr>
      <w:tr w:rsidR="00E036BA" w:rsidRPr="00E036BA" w:rsidTr="00E036BA">
        <w:trPr>
          <w:trHeight w:val="298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马克思主义理论与思想政治教育、中国语言文学、艺术学和建筑学、科幻文学、数码艺术相关专业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64280382</w:t>
            </w:r>
          </w:p>
        </w:tc>
      </w:tr>
      <w:tr w:rsidR="00E036BA" w:rsidRPr="00E036BA" w:rsidTr="00E036BA">
        <w:trPr>
          <w:trHeight w:val="82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中国历史学相关专业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64862266*28281</w:t>
            </w:r>
          </w:p>
        </w:tc>
      </w:tr>
      <w:tr w:rsidR="00E036BA" w:rsidRPr="00E036BA" w:rsidTr="00E036BA">
        <w:trPr>
          <w:trHeight w:val="55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哲学相关专业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63316176</w:t>
            </w:r>
          </w:p>
        </w:tc>
      </w:tr>
      <w:tr w:rsidR="00E036BA" w:rsidRPr="00E036BA" w:rsidTr="00E036BA">
        <w:trPr>
          <w:trHeight w:val="190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新闻研究所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传媒经济、互联网治理、媒介大数据、新闻传播学等相关专业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63316215</w:t>
            </w:r>
          </w:p>
        </w:tc>
      </w:tr>
      <w:tr w:rsidR="00E036BA" w:rsidRPr="00E036BA" w:rsidTr="00E036BA">
        <w:trPr>
          <w:trHeight w:val="27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政治学、公共管理学相关专业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33165361</w:t>
            </w:r>
          </w:p>
        </w:tc>
      </w:tr>
      <w:tr w:rsidR="00E036BA" w:rsidRPr="00E036BA" w:rsidTr="00E036BA">
        <w:trPr>
          <w:trHeight w:val="55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（政治与公共管理研究所）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036BA" w:rsidRPr="00E036BA" w:rsidTr="00E036BA">
        <w:trPr>
          <w:trHeight w:val="28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资源环境经济学、能源经济学、制度经济学、公共政策学相关专业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53065452</w:t>
            </w:r>
          </w:p>
        </w:tc>
      </w:tr>
      <w:tr w:rsidR="00E036BA" w:rsidRPr="00E036BA" w:rsidTr="00E036BA">
        <w:trPr>
          <w:trHeight w:val="55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（生态与可持续发展研究所）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036BA" w:rsidRPr="00E036BA" w:rsidTr="00E036BA">
        <w:trPr>
          <w:trHeight w:val="27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艺术学理论专业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33165507</w:t>
            </w:r>
          </w:p>
        </w:tc>
      </w:tr>
      <w:tr w:rsidR="00E036BA" w:rsidRPr="00E036BA" w:rsidTr="00E036BA">
        <w:trPr>
          <w:trHeight w:val="55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（思想文化中心）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036BA" w:rsidRPr="00E036BA" w:rsidTr="00E036BA">
        <w:trPr>
          <w:trHeight w:val="27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应用经济、国际关系等相关专业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63316135</w:t>
            </w:r>
          </w:p>
        </w:tc>
      </w:tr>
      <w:tr w:rsidR="00E036BA" w:rsidRPr="00E036BA" w:rsidTr="00E036BA">
        <w:trPr>
          <w:trHeight w:val="82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（中国国际经济交流中心上海分中心）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E036BA" w:rsidRPr="00E036BA" w:rsidRDefault="00E036BA" w:rsidP="00E036B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036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E036BA" w:rsidRPr="00E036BA" w:rsidRDefault="00E036BA" w:rsidP="00E036B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036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2、非科研岗位</w:t>
      </w:r>
    </w:p>
    <w:p w:rsidR="00E036BA" w:rsidRPr="00E036BA" w:rsidRDefault="00E036BA" w:rsidP="00E036B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036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675"/>
        <w:gridCol w:w="800"/>
        <w:gridCol w:w="4184"/>
      </w:tblGrid>
      <w:tr w:rsidR="00E036BA" w:rsidRPr="00E036BA" w:rsidTr="00E036BA">
        <w:trPr>
          <w:trHeight w:val="680"/>
          <w:jc w:val="center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职数</w:t>
            </w:r>
          </w:p>
        </w:tc>
        <w:tc>
          <w:tcPr>
            <w:tcW w:w="4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招聘条件</w:t>
            </w:r>
          </w:p>
        </w:tc>
      </w:tr>
      <w:tr w:rsidR="00E036BA" w:rsidRPr="00E036BA" w:rsidTr="00E036BA">
        <w:trPr>
          <w:trHeight w:val="3031"/>
          <w:jc w:val="center"/>
        </w:trPr>
        <w:tc>
          <w:tcPr>
            <w:tcW w:w="2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bookmarkStart w:id="1" w:name="_Hlk2612061"/>
            <w:r w:rsidRPr="00E036BA">
              <w:rPr>
                <w:rFonts w:ascii="宋体" w:hAnsi="宋体" w:cs="宋体"/>
                <w:color w:val="2F73CB"/>
                <w:kern w:val="0"/>
                <w:szCs w:val="21"/>
              </w:rPr>
              <w:lastRenderedPageBreak/>
              <w:t>院部</w:t>
            </w:r>
            <w:bookmarkEnd w:id="1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行政秘书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1.1990年1月1日以后出生；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2.中共党员；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3.大学本科及以上学历；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4.政治素质高，严守组织纪律，有较强的事业心、责任感和团队合作精神；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5.有较强的沟通协调能力、语言表达能力和文字工作（文件起草）能力；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6.熟练应用计算机办公系统；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7.有行政管理工作经历者优先。</w:t>
            </w:r>
          </w:p>
        </w:tc>
      </w:tr>
      <w:tr w:rsidR="00E036BA" w:rsidRPr="00E036BA" w:rsidTr="00E036BA">
        <w:trPr>
          <w:trHeight w:val="24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专职纪检员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1.1985年1月1日以后出生；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2.中共党员；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3.法律或其他社会学科领域专业大学本科及以上学历；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4.政治素质高，严守组织纪律，有较强的事业心、责任感和团队合作精神；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5.有相关从业经历者优先。</w:t>
            </w:r>
          </w:p>
        </w:tc>
      </w:tr>
      <w:tr w:rsidR="00E036BA" w:rsidRPr="00E036BA" w:rsidTr="00E036BA">
        <w:trPr>
          <w:trHeight w:val="62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大数据开发及新媒体技术运维工程师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1.1980年1月1日以后出生；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2.相关专业本科及以上学历或持有MongoDB认证开发人员证书（MongoDB Certified Developer Associate）；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3.拥有3年以上相关工作经验；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4.掌握大数据开发方法和工具，理解常用设计模式，熟悉常用大数据技术，参与或负责至少2个以上大数据项目。熟悉常用非数据库产品（MangoDB等）的工作原理，有较强的信息化系统项目协调管理能力；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5.精通Hadoop、Hive、MapReduce等主流大数据框架及应用；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6.可以自行搭建主流ETL框架系统；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7.有TB级数据仓库或数据中</w:t>
            </w:r>
            <w:proofErr w:type="gramStart"/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台项目</w:t>
            </w:r>
            <w:proofErr w:type="gramEnd"/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经验者优先；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8.善于表达沟通，诚实守信，责任心强，讲求效率，具有良好的团队合作精神。</w:t>
            </w:r>
          </w:p>
        </w:tc>
      </w:tr>
      <w:tr w:rsidR="00E036BA" w:rsidRPr="00E036BA" w:rsidTr="00E036BA">
        <w:trPr>
          <w:trHeight w:val="62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网络安全工程师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1.1980年1月1日以后出生；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2.相关专业本科及以上学历或持有华为HCIP（原HCNP）、微软MCSE等证书；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3.具有3年以上中大型企业级（多片区和分支机构）网络系统的架构规划、设计、实施、维护和网络安全工作经验，精通网络架构方面的基础知识，具备一定网络安全理论基础；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4.掌握网络基础知识，精通TCP/IP等基本原理；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5.能够熟练配置Aruba、华为、H3C、思科等常用网络设备；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6.熟悉网络安全常用手段和技术；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7.具有丰富的网络维护管理实际工作经验和问题处理能力；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8.具有组织或独立处理网络与信息安全事故的能力；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9.具有华为、微软、思科等认证资质者优先；</w:t>
            </w:r>
          </w:p>
          <w:p w:rsidR="00E036BA" w:rsidRPr="00E036BA" w:rsidRDefault="00E036BA" w:rsidP="00E036BA">
            <w:pPr>
              <w:widowControl/>
              <w:spacing w:line="480" w:lineRule="auto"/>
              <w:rPr>
                <w:color w:val="333333"/>
                <w:kern w:val="0"/>
                <w:szCs w:val="21"/>
              </w:rPr>
            </w:pPr>
            <w:r w:rsidRPr="00E036BA">
              <w:rPr>
                <w:rFonts w:ascii="宋体" w:hAnsi="宋体" w:hint="eastAsia"/>
                <w:color w:val="333333"/>
                <w:kern w:val="0"/>
                <w:szCs w:val="21"/>
              </w:rPr>
              <w:t>10.善于表达沟通，诚实守信，责任心强，讲求效率，具有良好的团队协作精神；</w:t>
            </w:r>
          </w:p>
        </w:tc>
      </w:tr>
      <w:tr w:rsidR="00E036BA" w:rsidRPr="00E036BA" w:rsidTr="00E036BA">
        <w:trPr>
          <w:trHeight w:val="17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出纳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1.1980年1月1日以后出生；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2.财会专业大学本科及以上学历；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3.具有良好的职业道德；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4.从事财务工作2年以上优先；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5.熟悉事业单位财务制度和财政政策。</w:t>
            </w:r>
          </w:p>
        </w:tc>
      </w:tr>
      <w:tr w:rsidR="00E036BA" w:rsidRPr="00E036BA" w:rsidTr="00E036BA">
        <w:trPr>
          <w:trHeight w:val="28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1.1990年1月1日以后出生；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2.中共党员；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3.大学本科及以上学历；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4.政治素质高，严守组织纪律；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5.有较强的语言表达能力、文字工作能力和组织协调能力；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6.熟练应用计算机办公系统；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7.具有建筑工程、财会、统计等相关特长者优先。</w:t>
            </w:r>
          </w:p>
        </w:tc>
      </w:tr>
      <w:tr w:rsidR="00E036BA" w:rsidRPr="00E036BA" w:rsidTr="00E036BA">
        <w:trPr>
          <w:trHeight w:val="32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报刊编辑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</w:t>
            </w: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1990年1月1日以后出生；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2.中共党员；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3.本科及以上学历；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4.具有良好的职业道德、较强的协调沟通能力，以及较好的团队精神；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5.从事新媒体采编工作经验3年以上；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6.熟悉社会科学研究动态，有较强的文字处理能力；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7.熟悉新媒体编辑工作流程、服务器设备的维护和管理、系统安全及性能优化。</w:t>
            </w:r>
          </w:p>
        </w:tc>
      </w:tr>
      <w:tr w:rsidR="00E036BA" w:rsidRPr="00E036BA" w:rsidTr="00E036BA">
        <w:trPr>
          <w:trHeight w:val="17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学术刊物编辑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1.1990年1月1日以后出生；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2.经济学相关专业研究生学历；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3.有较强的语言表达能力和文字功底；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4.熟练运用网络办公系统；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5.有编辑相关工作经验者优先。</w:t>
            </w:r>
          </w:p>
        </w:tc>
      </w:tr>
      <w:tr w:rsidR="00E036BA" w:rsidRPr="00E036BA" w:rsidTr="00E036BA">
        <w:trPr>
          <w:trHeight w:val="2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学科馆员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1.1985年1月1日以后出生；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2.中共党员；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3.研究生学历，经济、法律、国际关系、社会学等专业优先；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4.英语听说读写能力达到CET-6水平及以上；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5.具有良好的团队合作精神。</w:t>
            </w:r>
          </w:p>
        </w:tc>
      </w:tr>
      <w:tr w:rsidR="00E036BA" w:rsidRPr="00E036BA" w:rsidTr="00E036BA">
        <w:trPr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院部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（生态与可持续发展研究所）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行政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1.1985年1月1日以后出生；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2.中共党员；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3.行政管理等相关专业本科及以上学历；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4.具有较强的责任意识和纪律意识；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5.具有较强的对外协调沟通能力；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6.具有办公室行政管理、财会工作经历优先；具有科研管理工作经历优先。</w:t>
            </w:r>
          </w:p>
        </w:tc>
      </w:tr>
      <w:tr w:rsidR="00E036BA" w:rsidRPr="00E036BA" w:rsidTr="00E036BA">
        <w:trPr>
          <w:trHeight w:val="3271"/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社会学研究所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学术秘书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1.1990年1月1日以后出生；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2.中共党员；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3.社会学相关专业本科及以上学历；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4.英语听说读写能力达到CET-6水平及以上；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5.熟练掌握各种办公自动化软件及设备；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6.具有良好的沟通协调能力、学习应变能力；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7.有行政管理（实习）经验（经历）者优先。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036BA" w:rsidRPr="00E036BA" w:rsidTr="00E036BA">
        <w:trPr>
          <w:trHeight w:val="1843"/>
          <w:jc w:val="center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国际问题研究所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学术刊物编辑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1.1985年1月1日以后出生；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2.国际关系相关专业的博士毕业生；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3.有较强的语言表达能力和文字功底；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4.英语口语流利,翻译精确、流畅；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5.有编辑工作经历者优先。</w:t>
            </w:r>
          </w:p>
        </w:tc>
      </w:tr>
      <w:tr w:rsidR="00E036BA" w:rsidRPr="00E036BA" w:rsidTr="00E036BA">
        <w:trPr>
          <w:trHeight w:val="838"/>
          <w:jc w:val="center"/>
        </w:trPr>
        <w:tc>
          <w:tcPr>
            <w:tcW w:w="2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信息研究所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编译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（西班牙语）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1.1990年1月1日以后出生；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2.相关语言专业研究生学历；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3.有较强的笔译、口译能力和文字撰写能力；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4.具有良好的职业道德和团队精神；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5.具有国外留学经历者、网站工作（实习）经历者优先。</w:t>
            </w:r>
          </w:p>
        </w:tc>
      </w:tr>
      <w:tr w:rsidR="00E036BA" w:rsidRPr="00E036BA" w:rsidTr="00E036BA">
        <w:trPr>
          <w:trHeight w:val="8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编译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（阿拉伯语）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036BA" w:rsidRPr="00E036BA" w:rsidTr="00E036BA">
        <w:trPr>
          <w:trHeight w:val="8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编译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（日语）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036BA" w:rsidRPr="00E036BA" w:rsidTr="00E036BA">
        <w:trPr>
          <w:trHeight w:val="8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编译</w:t>
            </w:r>
          </w:p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（英语）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036BA" w:rsidRPr="00E036BA" w:rsidTr="00E036BA">
        <w:trPr>
          <w:trHeight w:val="22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BA" w:rsidRPr="00E036BA" w:rsidRDefault="00E036BA" w:rsidP="00E036B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编辑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1.1990年1月1日以后出生；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2.区域经济专业或经济学相关专业研究生学历；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3.有较强的笔译、口译能力和文字撰写能力；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4.具有良好的团队合作精神；</w:t>
            </w:r>
          </w:p>
          <w:p w:rsidR="00E036BA" w:rsidRPr="00E036BA" w:rsidRDefault="00E036BA" w:rsidP="00E036BA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36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5.具有国外留学经历者、网站工作（实习）经历者优先。</w:t>
            </w:r>
          </w:p>
        </w:tc>
      </w:tr>
    </w:tbl>
    <w:p w:rsidR="00E036BA" w:rsidRPr="00E036BA" w:rsidRDefault="00E036BA" w:rsidP="00E036B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036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</w:p>
    <w:p w:rsidR="00E036BA" w:rsidRPr="00E036BA" w:rsidRDefault="00E036BA" w:rsidP="00E036BA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036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</w:p>
    <w:p w:rsidR="00103165" w:rsidRPr="00E036BA" w:rsidRDefault="00103165" w:rsidP="00E036BA">
      <w:bookmarkStart w:id="2" w:name="_GoBack"/>
      <w:bookmarkEnd w:id="2"/>
    </w:p>
    <w:sectPr w:rsidR="00103165" w:rsidRPr="00E036BA" w:rsidSect="00343147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AD" w:rsidRPr="00B86CAD" w:rsidRDefault="009458AD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0">
    <w:p w:rsidR="009458AD" w:rsidRPr="00B86CAD" w:rsidRDefault="009458AD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AD" w:rsidRPr="00B86CAD" w:rsidRDefault="009458AD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0">
    <w:p w:rsidR="009458AD" w:rsidRPr="00B86CAD" w:rsidRDefault="009458AD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7F"/>
    <w:rsid w:val="00050658"/>
    <w:rsid w:val="000B7C51"/>
    <w:rsid w:val="000F5F6C"/>
    <w:rsid w:val="00103165"/>
    <w:rsid w:val="00134905"/>
    <w:rsid w:val="00141DAE"/>
    <w:rsid w:val="001D47F2"/>
    <w:rsid w:val="001F1DA8"/>
    <w:rsid w:val="002036C1"/>
    <w:rsid w:val="002C1638"/>
    <w:rsid w:val="002E5C06"/>
    <w:rsid w:val="003043F7"/>
    <w:rsid w:val="00320F44"/>
    <w:rsid w:val="00334E18"/>
    <w:rsid w:val="00343147"/>
    <w:rsid w:val="003D4897"/>
    <w:rsid w:val="003D52EE"/>
    <w:rsid w:val="0041252E"/>
    <w:rsid w:val="00467CB9"/>
    <w:rsid w:val="00483778"/>
    <w:rsid w:val="004B05E1"/>
    <w:rsid w:val="00556E7B"/>
    <w:rsid w:val="0059679E"/>
    <w:rsid w:val="006867E2"/>
    <w:rsid w:val="006A6D02"/>
    <w:rsid w:val="006C562F"/>
    <w:rsid w:val="006D2A66"/>
    <w:rsid w:val="006E0153"/>
    <w:rsid w:val="006E2763"/>
    <w:rsid w:val="006F06B9"/>
    <w:rsid w:val="0070086B"/>
    <w:rsid w:val="00714EF9"/>
    <w:rsid w:val="0074703B"/>
    <w:rsid w:val="007C2933"/>
    <w:rsid w:val="007D17C4"/>
    <w:rsid w:val="007D6806"/>
    <w:rsid w:val="007E6A18"/>
    <w:rsid w:val="008017F9"/>
    <w:rsid w:val="008038BE"/>
    <w:rsid w:val="00870DC5"/>
    <w:rsid w:val="008E2A7F"/>
    <w:rsid w:val="00901AD9"/>
    <w:rsid w:val="009458AD"/>
    <w:rsid w:val="0096216C"/>
    <w:rsid w:val="00962ABC"/>
    <w:rsid w:val="00984BC3"/>
    <w:rsid w:val="00997ED9"/>
    <w:rsid w:val="009B3E7F"/>
    <w:rsid w:val="009B3EA3"/>
    <w:rsid w:val="009C6818"/>
    <w:rsid w:val="00A627A2"/>
    <w:rsid w:val="00A7079D"/>
    <w:rsid w:val="00B2149C"/>
    <w:rsid w:val="00B343FA"/>
    <w:rsid w:val="00B7147B"/>
    <w:rsid w:val="00C054A7"/>
    <w:rsid w:val="00CB5F21"/>
    <w:rsid w:val="00D30EAA"/>
    <w:rsid w:val="00D3145D"/>
    <w:rsid w:val="00D61E6E"/>
    <w:rsid w:val="00DE2AB7"/>
    <w:rsid w:val="00E036BA"/>
    <w:rsid w:val="00E44971"/>
    <w:rsid w:val="00EC0F71"/>
    <w:rsid w:val="00FC1115"/>
    <w:rsid w:val="00FC7154"/>
    <w:rsid w:val="00FD3F60"/>
    <w:rsid w:val="00FD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320F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D30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0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DC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2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7CB9"/>
    <w:rPr>
      <w:b/>
      <w:bCs/>
    </w:rPr>
  </w:style>
  <w:style w:type="character" w:customStyle="1" w:styleId="titlefont">
    <w:name w:val="titlefont"/>
    <w:basedOn w:val="a0"/>
    <w:rsid w:val="002036C1"/>
  </w:style>
  <w:style w:type="character" w:customStyle="1" w:styleId="apple-converted-space">
    <w:name w:val="apple-converted-space"/>
    <w:basedOn w:val="a0"/>
    <w:rsid w:val="002036C1"/>
  </w:style>
  <w:style w:type="character" w:styleId="a9">
    <w:name w:val="FollowedHyperlink"/>
    <w:basedOn w:val="a0"/>
    <w:uiPriority w:val="99"/>
    <w:semiHidden/>
    <w:unhideWhenUsed/>
    <w:rsid w:val="00984BC3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20F44"/>
    <w:rPr>
      <w:rFonts w:ascii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32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20F44"/>
  </w:style>
  <w:style w:type="character" w:customStyle="1" w:styleId="arti-views">
    <w:name w:val="arti-views"/>
    <w:basedOn w:val="a0"/>
    <w:rsid w:val="00320F44"/>
  </w:style>
  <w:style w:type="character" w:customStyle="1" w:styleId="wpvisitcount">
    <w:name w:val="wp_visitcount"/>
    <w:basedOn w:val="a0"/>
    <w:rsid w:val="00320F44"/>
  </w:style>
  <w:style w:type="paragraph" w:customStyle="1" w:styleId="p18">
    <w:name w:val="p18"/>
    <w:basedOn w:val="a"/>
    <w:rsid w:val="0034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4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semiHidden/>
    <w:rsid w:val="00D30EAA"/>
    <w:rPr>
      <w:b/>
      <w:bCs/>
      <w:kern w:val="2"/>
      <w:sz w:val="32"/>
      <w:szCs w:val="32"/>
    </w:rPr>
  </w:style>
  <w:style w:type="paragraph" w:styleId="aa">
    <w:name w:val="annotation text"/>
    <w:basedOn w:val="a"/>
    <w:link w:val="Char2"/>
    <w:qFormat/>
    <w:rsid w:val="000B7C51"/>
    <w:pPr>
      <w:jc w:val="left"/>
    </w:pPr>
    <w:rPr>
      <w:szCs w:val="24"/>
    </w:rPr>
  </w:style>
  <w:style w:type="character" w:customStyle="1" w:styleId="Char2">
    <w:name w:val="批注文字 Char"/>
    <w:basedOn w:val="a0"/>
    <w:link w:val="aa"/>
    <w:qFormat/>
    <w:rsid w:val="000B7C5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320F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D30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0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DC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2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7CB9"/>
    <w:rPr>
      <w:b/>
      <w:bCs/>
    </w:rPr>
  </w:style>
  <w:style w:type="character" w:customStyle="1" w:styleId="titlefont">
    <w:name w:val="titlefont"/>
    <w:basedOn w:val="a0"/>
    <w:rsid w:val="002036C1"/>
  </w:style>
  <w:style w:type="character" w:customStyle="1" w:styleId="apple-converted-space">
    <w:name w:val="apple-converted-space"/>
    <w:basedOn w:val="a0"/>
    <w:rsid w:val="002036C1"/>
  </w:style>
  <w:style w:type="character" w:styleId="a9">
    <w:name w:val="FollowedHyperlink"/>
    <w:basedOn w:val="a0"/>
    <w:uiPriority w:val="99"/>
    <w:semiHidden/>
    <w:unhideWhenUsed/>
    <w:rsid w:val="00984BC3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20F44"/>
    <w:rPr>
      <w:rFonts w:ascii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32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20F44"/>
  </w:style>
  <w:style w:type="character" w:customStyle="1" w:styleId="arti-views">
    <w:name w:val="arti-views"/>
    <w:basedOn w:val="a0"/>
    <w:rsid w:val="00320F44"/>
  </w:style>
  <w:style w:type="character" w:customStyle="1" w:styleId="wpvisitcount">
    <w:name w:val="wp_visitcount"/>
    <w:basedOn w:val="a0"/>
    <w:rsid w:val="00320F44"/>
  </w:style>
  <w:style w:type="paragraph" w:customStyle="1" w:styleId="p18">
    <w:name w:val="p18"/>
    <w:basedOn w:val="a"/>
    <w:rsid w:val="0034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4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semiHidden/>
    <w:rsid w:val="00D30EAA"/>
    <w:rPr>
      <w:b/>
      <w:bCs/>
      <w:kern w:val="2"/>
      <w:sz w:val="32"/>
      <w:szCs w:val="32"/>
    </w:rPr>
  </w:style>
  <w:style w:type="paragraph" w:styleId="aa">
    <w:name w:val="annotation text"/>
    <w:basedOn w:val="a"/>
    <w:link w:val="Char2"/>
    <w:qFormat/>
    <w:rsid w:val="000B7C51"/>
    <w:pPr>
      <w:jc w:val="left"/>
    </w:pPr>
    <w:rPr>
      <w:szCs w:val="24"/>
    </w:rPr>
  </w:style>
  <w:style w:type="character" w:customStyle="1" w:styleId="Char2">
    <w:name w:val="批注文字 Char"/>
    <w:basedOn w:val="a0"/>
    <w:link w:val="aa"/>
    <w:qFormat/>
    <w:rsid w:val="000B7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81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1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6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540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4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613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E"/>
            <w:right w:val="none" w:sz="0" w:space="0" w:color="auto"/>
          </w:divBdr>
          <w:divsChild>
            <w:div w:id="10875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7EBEC"/>
            <w:right w:val="none" w:sz="0" w:space="0" w:color="auto"/>
          </w:divBdr>
        </w:div>
        <w:div w:id="194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50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294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767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1056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4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191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756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35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98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459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2</cp:revision>
  <dcterms:created xsi:type="dcterms:W3CDTF">2019-11-06T10:01:00Z</dcterms:created>
  <dcterms:modified xsi:type="dcterms:W3CDTF">2019-11-06T10:01:00Z</dcterms:modified>
</cp:coreProperties>
</file>